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EC60" w14:textId="1155475F" w:rsidR="009411DC" w:rsidRDefault="009411DC" w:rsidP="009411DC">
      <w:pPr>
        <w:spacing w:after="0" w:line="240" w:lineRule="auto"/>
        <w:contextualSpacing/>
        <w:rPr>
          <w:rFonts w:asciiTheme="majorHAnsi" w:eastAsiaTheme="majorEastAsia" w:hAnsiTheme="majorHAnsi" w:cstheme="majorBidi"/>
          <w:color w:val="2E74B5" w:themeColor="accent1" w:themeShade="BF"/>
          <w:spacing w:val="-10"/>
          <w:sz w:val="52"/>
          <w:szCs w:val="52"/>
        </w:rPr>
      </w:pPr>
      <w:r w:rsidRPr="00961404">
        <w:rPr>
          <w:rFonts w:asciiTheme="majorHAnsi" w:eastAsiaTheme="majorEastAsia" w:hAnsiTheme="majorHAnsi" w:cstheme="majorBidi"/>
          <w:color w:val="2E74B5" w:themeColor="accent1" w:themeShade="BF"/>
          <w:spacing w:val="-10"/>
          <w:sz w:val="52"/>
          <w:szCs w:val="52"/>
        </w:rPr>
        <w:t>Ondersteuningsprogramm</w:t>
      </w:r>
      <w:bookmarkStart w:id="0" w:name="_GoBack"/>
      <w:bookmarkEnd w:id="0"/>
      <w:r w:rsidRPr="00961404">
        <w:rPr>
          <w:rFonts w:asciiTheme="majorHAnsi" w:eastAsiaTheme="majorEastAsia" w:hAnsiTheme="majorHAnsi" w:cstheme="majorBidi"/>
          <w:color w:val="2E74B5" w:themeColor="accent1" w:themeShade="BF"/>
          <w:spacing w:val="-10"/>
          <w:sz w:val="52"/>
          <w:szCs w:val="52"/>
        </w:rPr>
        <w:t xml:space="preserve">a Ouderenzorg </w:t>
      </w:r>
      <w:r w:rsidR="002465E0">
        <w:rPr>
          <w:rFonts w:asciiTheme="majorHAnsi" w:eastAsiaTheme="majorEastAsia" w:hAnsiTheme="majorHAnsi" w:cstheme="majorBidi"/>
          <w:color w:val="2E74B5" w:themeColor="accent1" w:themeShade="BF"/>
          <w:spacing w:val="-10"/>
          <w:sz w:val="52"/>
          <w:szCs w:val="52"/>
        </w:rPr>
        <w:t>ELZHA</w:t>
      </w:r>
    </w:p>
    <w:p w14:paraId="0D607F17" w14:textId="2F311F2E" w:rsidR="00636E37" w:rsidRDefault="00636E37"/>
    <w:p w14:paraId="66274DE3" w14:textId="1C81C136" w:rsidR="002465E0" w:rsidRPr="003B5650" w:rsidRDefault="002465E0" w:rsidP="002465E0">
      <w:pPr>
        <w:keepNext/>
        <w:keepLines/>
        <w:spacing w:before="320" w:after="0" w:line="240" w:lineRule="auto"/>
        <w:outlineLvl w:val="0"/>
        <w:rPr>
          <w:rFonts w:asciiTheme="majorHAnsi" w:eastAsiaTheme="majorEastAsia" w:hAnsiTheme="majorHAnsi" w:cstheme="majorBidi"/>
          <w:b/>
          <w:bCs/>
          <w:color w:val="2E74B5" w:themeColor="accent1" w:themeShade="BF"/>
          <w:sz w:val="30"/>
          <w:szCs w:val="30"/>
        </w:rPr>
      </w:pPr>
      <w:r w:rsidRPr="003B5650">
        <w:rPr>
          <w:rFonts w:asciiTheme="majorHAnsi" w:eastAsiaTheme="majorEastAsia" w:hAnsiTheme="majorHAnsi" w:cstheme="majorBidi"/>
          <w:b/>
          <w:bCs/>
          <w:color w:val="2E74B5" w:themeColor="accent1" w:themeShade="BF"/>
          <w:sz w:val="30"/>
          <w:szCs w:val="30"/>
        </w:rPr>
        <w:t xml:space="preserve">Module </w:t>
      </w:r>
      <w:r>
        <w:rPr>
          <w:rFonts w:asciiTheme="majorHAnsi" w:eastAsiaTheme="majorEastAsia" w:hAnsiTheme="majorHAnsi" w:cstheme="majorBidi"/>
          <w:b/>
          <w:bCs/>
          <w:color w:val="2E74B5" w:themeColor="accent1" w:themeShade="BF"/>
          <w:sz w:val="30"/>
          <w:szCs w:val="30"/>
        </w:rPr>
        <w:t xml:space="preserve"> 5</w:t>
      </w:r>
      <w:r w:rsidRPr="003B5650">
        <w:rPr>
          <w:rFonts w:asciiTheme="majorHAnsi" w:eastAsiaTheme="majorEastAsia" w:hAnsiTheme="majorHAnsi" w:cstheme="majorBidi"/>
          <w:b/>
          <w:bCs/>
          <w:color w:val="2E74B5" w:themeColor="accent1" w:themeShade="BF"/>
          <w:sz w:val="30"/>
          <w:szCs w:val="30"/>
        </w:rPr>
        <w:t xml:space="preserve">  </w:t>
      </w:r>
      <w:r>
        <w:rPr>
          <w:rFonts w:asciiTheme="majorHAnsi" w:eastAsiaTheme="majorEastAsia" w:hAnsiTheme="majorHAnsi" w:cstheme="majorBidi"/>
          <w:b/>
          <w:bCs/>
          <w:color w:val="2E74B5" w:themeColor="accent1" w:themeShade="BF"/>
          <w:sz w:val="30"/>
          <w:szCs w:val="30"/>
        </w:rPr>
        <w:t xml:space="preserve">De wetgeving rondom </w:t>
      </w:r>
      <w:r w:rsidRPr="003B5650">
        <w:rPr>
          <w:rFonts w:asciiTheme="majorHAnsi" w:eastAsiaTheme="majorEastAsia" w:hAnsiTheme="majorHAnsi" w:cstheme="majorBidi"/>
          <w:b/>
          <w:bCs/>
          <w:color w:val="2E74B5" w:themeColor="accent1" w:themeShade="BF"/>
          <w:sz w:val="30"/>
          <w:szCs w:val="30"/>
        </w:rPr>
        <w:t>Ouderenzorg</w:t>
      </w:r>
      <w:r w:rsidR="00F946CD">
        <w:rPr>
          <w:rFonts w:asciiTheme="majorHAnsi" w:eastAsiaTheme="majorEastAsia" w:hAnsiTheme="majorHAnsi" w:cstheme="majorBidi"/>
          <w:b/>
          <w:bCs/>
          <w:color w:val="2E74B5" w:themeColor="accent1" w:themeShade="BF"/>
          <w:sz w:val="30"/>
          <w:szCs w:val="30"/>
        </w:rPr>
        <w:t xml:space="preserve">, </w:t>
      </w:r>
      <w:r w:rsidRPr="003B5650">
        <w:rPr>
          <w:rFonts w:asciiTheme="majorHAnsi" w:eastAsiaTheme="majorEastAsia" w:hAnsiTheme="majorHAnsi" w:cstheme="majorBidi"/>
          <w:b/>
          <w:bCs/>
          <w:color w:val="2E74B5" w:themeColor="accent1" w:themeShade="BF"/>
          <w:sz w:val="30"/>
          <w:szCs w:val="30"/>
        </w:rPr>
        <w:t xml:space="preserve"> </w:t>
      </w:r>
      <w:r>
        <w:rPr>
          <w:rFonts w:asciiTheme="majorHAnsi" w:eastAsiaTheme="majorEastAsia" w:hAnsiTheme="majorHAnsi" w:cstheme="majorBidi"/>
          <w:b/>
          <w:bCs/>
          <w:color w:val="2E74B5" w:themeColor="accent1" w:themeShade="BF"/>
          <w:sz w:val="30"/>
          <w:szCs w:val="30"/>
        </w:rPr>
        <w:t xml:space="preserve">WLZ en WMO. </w:t>
      </w:r>
      <w:r w:rsidR="00F946CD">
        <w:rPr>
          <w:rFonts w:asciiTheme="majorHAnsi" w:eastAsiaTheme="majorEastAsia" w:hAnsiTheme="majorHAnsi" w:cstheme="majorBidi"/>
          <w:b/>
          <w:color w:val="FF0000"/>
          <w:sz w:val="24"/>
          <w:szCs w:val="30"/>
        </w:rPr>
        <w:t xml:space="preserve">(1 , 5 uur) </w:t>
      </w:r>
    </w:p>
    <w:p w14:paraId="0CE3DEBA" w14:textId="77777777" w:rsidR="002465E0" w:rsidRPr="003B5650" w:rsidRDefault="002465E0" w:rsidP="002465E0">
      <w:pPr>
        <w:ind w:left="708"/>
        <w:contextualSpacing/>
        <w:rPr>
          <w:b/>
        </w:rPr>
      </w:pPr>
    </w:p>
    <w:p w14:paraId="1CE43035" w14:textId="31DFB4CF" w:rsidR="002465E0" w:rsidRDefault="002465E0" w:rsidP="002465E0">
      <w:pPr>
        <w:ind w:left="372"/>
        <w:contextualSpacing/>
      </w:pPr>
      <w:r w:rsidRPr="003B5650">
        <w:rPr>
          <w:b/>
        </w:rPr>
        <w:t xml:space="preserve">Leerdoel: </w:t>
      </w:r>
      <w:r w:rsidRPr="003B5650">
        <w:t xml:space="preserve"> </w:t>
      </w:r>
      <w:r>
        <w:t>De Wet Maatschappelijke Ondersteuning  (WMO)</w:t>
      </w:r>
      <w:r w:rsidR="00C269AF">
        <w:t xml:space="preserve"> </w:t>
      </w:r>
      <w:r>
        <w:t>is er voor alle burgers in Nederland. De mogelijkh</w:t>
      </w:r>
      <w:r w:rsidR="00C269AF">
        <w:t>eden van inzet van middelen van</w:t>
      </w:r>
      <w:r>
        <w:t>uit de WMO is breed.  Een WMO consulente zal de (on)mogelijkheden op een rijtje zetten.</w:t>
      </w:r>
    </w:p>
    <w:p w14:paraId="791A224A" w14:textId="77777777" w:rsidR="002465E0" w:rsidRPr="003B5650" w:rsidRDefault="002465E0" w:rsidP="002465E0">
      <w:pPr>
        <w:ind w:left="372"/>
        <w:contextualSpacing/>
      </w:pPr>
      <w:r w:rsidRPr="00C269AF">
        <w:t xml:space="preserve">De Wet Langdurige Zorg treedt in werking als er voor </w:t>
      </w:r>
      <w:r w:rsidRPr="00C269AF">
        <w:rPr>
          <w:rFonts w:cs="Helvetica"/>
          <w:color w:val="0A0A0A"/>
        </w:rPr>
        <w:t>iemand 24 uur per dag zorg in de nabijheid nodig is om ernstig nadeel te voorkomen</w:t>
      </w:r>
      <w:r>
        <w:rPr>
          <w:rFonts w:ascii="Helvetica" w:hAnsi="Helvetica" w:cs="Helvetica"/>
          <w:color w:val="0A0A0A"/>
        </w:rPr>
        <w:t xml:space="preserve">. </w:t>
      </w:r>
      <w:r>
        <w:t xml:space="preserve">Deze kan dan zowel in een zorginstelling als thuis wonen. Het CIZ verzorgd de indicatie. Indien de WLZ in werking treedt zijn de ZV en de WMO niet meer voor die patiënt van kracht. (zit namelijk in de WLZ). Een patiënt die thuis verblijft met een WLZ indicatie valt onder eindverantwoordelijkheid van de huisarts. Binnen de WLZ is een Persoonsgebonden Budget (PGB) mogelijk . </w:t>
      </w:r>
    </w:p>
    <w:p w14:paraId="391EA6F7" w14:textId="69F9A990" w:rsidR="009411DC" w:rsidRDefault="009411DC" w:rsidP="002465E0">
      <w:pPr>
        <w:pStyle w:val="Lijstalinea"/>
        <w:ind w:left="372"/>
      </w:pPr>
      <w:r>
        <w:rPr>
          <w:b/>
        </w:rPr>
        <w:t xml:space="preserve">Datum: </w:t>
      </w:r>
      <w:r w:rsidRPr="000A1E53">
        <w:t xml:space="preserve">Leidschendam </w:t>
      </w:r>
      <w:r w:rsidR="00C269AF">
        <w:t>22</w:t>
      </w:r>
      <w:r w:rsidR="002465E0">
        <w:t xml:space="preserve"> november,</w:t>
      </w:r>
      <w:r w:rsidR="00801AA0">
        <w:t xml:space="preserve"> </w:t>
      </w:r>
      <w:r w:rsidRPr="000A1E53">
        <w:t xml:space="preserve"> daarna ook in andere wijken Haaglanden</w:t>
      </w:r>
    </w:p>
    <w:p w14:paraId="1435E31F" w14:textId="77777777" w:rsidR="002465E0" w:rsidRPr="003B5650" w:rsidRDefault="009411DC" w:rsidP="002465E0">
      <w:pPr>
        <w:ind w:left="372"/>
        <w:contextualSpacing/>
      </w:pPr>
      <w:r>
        <w:rPr>
          <w:b/>
        </w:rPr>
        <w:t>Take Home Message:</w:t>
      </w:r>
      <w:r>
        <w:t xml:space="preserve"> </w:t>
      </w:r>
      <w:r w:rsidR="002465E0" w:rsidRPr="003B5650">
        <w:rPr>
          <w:b/>
        </w:rPr>
        <w:t>:</w:t>
      </w:r>
      <w:r w:rsidR="002465E0" w:rsidRPr="003B5650">
        <w:t xml:space="preserve"> </w:t>
      </w:r>
      <w:r w:rsidR="002465E0">
        <w:t xml:space="preserve">Kennis van de mogelijkheden binnen de WMO en WLZ maakt dat deze kunnen worden gebruikt en ingezet waar nodig  ter verwezenlijking van de juiste zorg, op de juiste plaats door de zorgverlener met de meeste expertise op dit gebied, ten behoeve van de zorgafhankelijke (KWETSBARE) medemens. </w:t>
      </w:r>
    </w:p>
    <w:p w14:paraId="32C11ED9" w14:textId="77777777" w:rsidR="009411DC" w:rsidRDefault="009411DC" w:rsidP="009411DC">
      <w:pPr>
        <w:pStyle w:val="Lijstalinea"/>
        <w:ind w:left="372"/>
      </w:pPr>
      <w:r>
        <w:rPr>
          <w:b/>
        </w:rPr>
        <w:t>Duur:</w:t>
      </w:r>
      <w:r>
        <w:t xml:space="preserve"> maximaal een uur.</w:t>
      </w:r>
    </w:p>
    <w:p w14:paraId="35C930AB" w14:textId="4CF09D94" w:rsidR="009411DC" w:rsidRDefault="009411DC" w:rsidP="009411DC">
      <w:pPr>
        <w:pStyle w:val="Lijstalinea"/>
        <w:ind w:left="372"/>
      </w:pPr>
      <w:r>
        <w:rPr>
          <w:b/>
        </w:rPr>
        <w:t>Locatie:</w:t>
      </w:r>
      <w:r>
        <w:t xml:space="preserve"> op een locatie in de </w:t>
      </w:r>
      <w:r w:rsidR="002465E0">
        <w:t xml:space="preserve">wijk. Mogelijk een wijkcentrum </w:t>
      </w:r>
      <w:r>
        <w:t>of de welzijnsorganisatie (Leidschendam-Voorburg WOEJ)</w:t>
      </w:r>
    </w:p>
    <w:p w14:paraId="025CCEB1" w14:textId="4389104F" w:rsidR="009411DC" w:rsidRDefault="009411DC" w:rsidP="009411DC">
      <w:pPr>
        <w:pStyle w:val="Lijstalinea"/>
        <w:ind w:left="372"/>
      </w:pPr>
      <w:r>
        <w:rPr>
          <w:b/>
        </w:rPr>
        <w:t xml:space="preserve">Doelgroep: </w:t>
      </w:r>
      <w:r>
        <w:t xml:space="preserve">praktijkverpleegkundige/praktijkondersteuner Ouderenzorg. </w:t>
      </w:r>
    </w:p>
    <w:p w14:paraId="362C5F2F" w14:textId="104FB77A" w:rsidR="00C269AF" w:rsidRDefault="002802FB" w:rsidP="00CF0B50">
      <w:pPr>
        <w:ind w:left="372"/>
        <w:rPr>
          <w:b/>
        </w:rPr>
      </w:pPr>
      <w:r>
        <w:rPr>
          <w:noProof/>
          <w:lang w:eastAsia="nl-NL"/>
        </w:rPr>
        <w:drawing>
          <wp:anchor distT="0" distB="0" distL="114300" distR="114300" simplePos="0" relativeHeight="251659264" behindDoc="1" locked="0" layoutInCell="1" allowOverlap="1" wp14:anchorId="0E9E1418" wp14:editId="25851BBD">
            <wp:simplePos x="0" y="0"/>
            <wp:positionH relativeFrom="column">
              <wp:posOffset>3537837</wp:posOffset>
            </wp:positionH>
            <wp:positionV relativeFrom="paragraph">
              <wp:posOffset>277759</wp:posOffset>
            </wp:positionV>
            <wp:extent cx="2313305" cy="2743200"/>
            <wp:effectExtent l="0" t="0" r="0" b="0"/>
            <wp:wrapTight wrapText="bothSides">
              <wp:wrapPolygon edited="0">
                <wp:start x="0" y="0"/>
                <wp:lineTo x="0" y="21450"/>
                <wp:lineTo x="21345" y="21450"/>
                <wp:lineTo x="213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o-ondersteu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305" cy="2743200"/>
                    </a:xfrm>
                    <a:prstGeom prst="rect">
                      <a:avLst/>
                    </a:prstGeom>
                  </pic:spPr>
                </pic:pic>
              </a:graphicData>
            </a:graphic>
            <wp14:sizeRelH relativeFrom="margin">
              <wp14:pctWidth>0</wp14:pctWidth>
            </wp14:sizeRelH>
            <wp14:sizeRelV relativeFrom="margin">
              <wp14:pctHeight>0</wp14:pctHeight>
            </wp14:sizeRelV>
          </wp:anchor>
        </w:drawing>
      </w:r>
      <w:r w:rsidR="00CF0B50" w:rsidRPr="00CF0B50">
        <w:rPr>
          <w:b/>
        </w:rPr>
        <w:t xml:space="preserve">Inhoud: </w:t>
      </w:r>
      <w:r>
        <w:rPr>
          <w:b/>
        </w:rPr>
        <w:t xml:space="preserve"> WMO</w:t>
      </w:r>
    </w:p>
    <w:p w14:paraId="4D117A0B" w14:textId="557D641A" w:rsidR="00C269AF" w:rsidRPr="002802FB" w:rsidRDefault="00C269AF" w:rsidP="00CF0B50">
      <w:pPr>
        <w:ind w:left="372"/>
        <w:rPr>
          <w:sz w:val="36"/>
          <w:szCs w:val="36"/>
        </w:rPr>
      </w:pPr>
      <w:r w:rsidRPr="002802FB">
        <w:rPr>
          <w:sz w:val="36"/>
          <w:szCs w:val="36"/>
        </w:rPr>
        <w:t xml:space="preserve">Binnen de WMO zijn er veel voorzieningen te realiseren om het zelfstandig wonen en de zelfredzaamheid van </w:t>
      </w:r>
      <w:r w:rsidR="002802FB">
        <w:rPr>
          <w:sz w:val="36"/>
          <w:szCs w:val="36"/>
        </w:rPr>
        <w:t>o</w:t>
      </w:r>
      <w:r w:rsidRPr="002802FB">
        <w:rPr>
          <w:sz w:val="36"/>
          <w:szCs w:val="36"/>
        </w:rPr>
        <w:t xml:space="preserve">uderen te bevorderen. </w:t>
      </w:r>
      <w:r w:rsidR="002802FB" w:rsidRPr="002802FB">
        <w:rPr>
          <w:sz w:val="36"/>
          <w:szCs w:val="36"/>
        </w:rPr>
        <w:t xml:space="preserve">De toegang en de mogelijkheden kennen maakt dat zorg en welzijn elkaar goed aanvullen. </w:t>
      </w:r>
    </w:p>
    <w:p w14:paraId="323F6806" w14:textId="6A3B58D7" w:rsidR="002802FB" w:rsidRDefault="002802FB" w:rsidP="00CF0B50">
      <w:pPr>
        <w:ind w:left="372"/>
        <w:rPr>
          <w:sz w:val="32"/>
          <w:szCs w:val="32"/>
        </w:rPr>
      </w:pPr>
    </w:p>
    <w:p w14:paraId="01CC102B" w14:textId="77777777" w:rsidR="00CB6E43" w:rsidRDefault="00CB6E43" w:rsidP="00CF0B50">
      <w:pPr>
        <w:ind w:left="372"/>
        <w:rPr>
          <w:sz w:val="32"/>
          <w:szCs w:val="32"/>
        </w:rPr>
      </w:pPr>
    </w:p>
    <w:p w14:paraId="5277F859" w14:textId="4C426EC8" w:rsidR="002802FB" w:rsidRDefault="002802FB" w:rsidP="00CF0B50">
      <w:pPr>
        <w:ind w:left="372"/>
        <w:rPr>
          <w:sz w:val="32"/>
          <w:szCs w:val="32"/>
        </w:rPr>
      </w:pPr>
      <w:r w:rsidRPr="00CF0B50">
        <w:rPr>
          <w:b/>
        </w:rPr>
        <w:lastRenderedPageBreak/>
        <w:t xml:space="preserve">Inhoud: </w:t>
      </w:r>
      <w:r>
        <w:rPr>
          <w:b/>
        </w:rPr>
        <w:t xml:space="preserve"> WLZ</w:t>
      </w:r>
    </w:p>
    <w:p w14:paraId="59EE4CD2" w14:textId="548020D2" w:rsidR="009411DC" w:rsidRPr="00C269AF" w:rsidRDefault="00C269AF" w:rsidP="00CF0B50">
      <w:pPr>
        <w:ind w:left="372"/>
        <w:rPr>
          <w:sz w:val="32"/>
          <w:szCs w:val="32"/>
        </w:rPr>
      </w:pPr>
      <w:r w:rsidRPr="00C269AF">
        <w:rPr>
          <w:noProof/>
          <w:sz w:val="32"/>
          <w:szCs w:val="32"/>
          <w:lang w:eastAsia="nl-NL"/>
        </w:rPr>
        <w:drawing>
          <wp:anchor distT="0" distB="0" distL="114300" distR="114300" simplePos="0" relativeHeight="251658240" behindDoc="1" locked="0" layoutInCell="1" allowOverlap="1" wp14:anchorId="73483A3B" wp14:editId="766DA7F3">
            <wp:simplePos x="0" y="0"/>
            <wp:positionH relativeFrom="margin">
              <wp:posOffset>3850496</wp:posOffset>
            </wp:positionH>
            <wp:positionV relativeFrom="paragraph">
              <wp:posOffset>-122687</wp:posOffset>
            </wp:positionV>
            <wp:extent cx="2313940" cy="2924175"/>
            <wp:effectExtent l="0" t="0" r="0" b="9525"/>
            <wp:wrapTight wrapText="bothSides">
              <wp:wrapPolygon edited="0">
                <wp:start x="0" y="0"/>
                <wp:lineTo x="0" y="21530"/>
                <wp:lineTo x="21339" y="21530"/>
                <wp:lineTo x="2133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940" cy="2924175"/>
                    </a:xfrm>
                    <a:prstGeom prst="rect">
                      <a:avLst/>
                    </a:prstGeom>
                  </pic:spPr>
                </pic:pic>
              </a:graphicData>
            </a:graphic>
            <wp14:sizeRelH relativeFrom="margin">
              <wp14:pctWidth>0</wp14:pctWidth>
            </wp14:sizeRelH>
            <wp14:sizeRelV relativeFrom="margin">
              <wp14:pctHeight>0</wp14:pctHeight>
            </wp14:sizeRelV>
          </wp:anchor>
        </w:drawing>
      </w:r>
      <w:r w:rsidR="00CF0B50" w:rsidRPr="00C269AF">
        <w:rPr>
          <w:sz w:val="32"/>
          <w:szCs w:val="32"/>
        </w:rPr>
        <w:t xml:space="preserve">Hoe zit de WLZ in elkaar met name van toepassing bij thuiswonende ouderen of ouderen die verblijven in een Woon-zorg instelling. </w:t>
      </w:r>
      <w:r w:rsidRPr="00C269AF">
        <w:rPr>
          <w:sz w:val="32"/>
          <w:szCs w:val="32"/>
        </w:rPr>
        <w:t xml:space="preserve">Hoe gaan we om met het grijze gebied tussen WMO/ZV en WLZ. </w:t>
      </w:r>
      <w:r w:rsidR="00CF0B50" w:rsidRPr="00C269AF">
        <w:rPr>
          <w:sz w:val="32"/>
          <w:szCs w:val="32"/>
        </w:rPr>
        <w:t>Welke Zorgprofielen zijn met name van toepassing in</w:t>
      </w:r>
      <w:r w:rsidRPr="00C269AF">
        <w:rPr>
          <w:sz w:val="32"/>
          <w:szCs w:val="32"/>
        </w:rPr>
        <w:t xml:space="preserve"> de ouderenzorg. Wat is een PGB? Wat is er in de thuis situatie te realiseren vanuit de WLZ. </w:t>
      </w:r>
    </w:p>
    <w:p w14:paraId="68DC4868" w14:textId="13EC8505" w:rsidR="00CF0B50" w:rsidRDefault="00CF0B50" w:rsidP="009411DC">
      <w:pPr>
        <w:pStyle w:val="Lijstalinea"/>
        <w:ind w:left="360"/>
      </w:pPr>
    </w:p>
    <w:p w14:paraId="7B04B153" w14:textId="76854779" w:rsidR="00CF0B50" w:rsidRDefault="00CF0B50" w:rsidP="009411DC">
      <w:pPr>
        <w:pStyle w:val="Lijstalinea"/>
        <w:ind w:left="360"/>
      </w:pPr>
    </w:p>
    <w:p w14:paraId="409C5F0C" w14:textId="58F99103" w:rsidR="00CF0B50" w:rsidRDefault="00CF0B50" w:rsidP="009411DC">
      <w:pPr>
        <w:pStyle w:val="Lijstalinea"/>
        <w:ind w:left="360"/>
      </w:pPr>
    </w:p>
    <w:p w14:paraId="7D32CC37" w14:textId="371D01AE" w:rsidR="00CF0B50" w:rsidRDefault="00CF0B50" w:rsidP="009411DC">
      <w:pPr>
        <w:pStyle w:val="Lijstalinea"/>
        <w:ind w:left="360"/>
      </w:pPr>
    </w:p>
    <w:p w14:paraId="26060A9A" w14:textId="77777777" w:rsidR="009411DC" w:rsidRDefault="009411DC" w:rsidP="009411DC">
      <w:pPr>
        <w:pStyle w:val="Lijstalinea"/>
        <w:ind w:left="372"/>
        <w:rPr>
          <w:b/>
        </w:rPr>
      </w:pPr>
      <w:r>
        <w:rPr>
          <w:b/>
        </w:rPr>
        <w:t xml:space="preserve">Sprekers: </w:t>
      </w:r>
    </w:p>
    <w:p w14:paraId="50D18884" w14:textId="79EBFE5D" w:rsidR="009411DC" w:rsidRDefault="009411DC" w:rsidP="009411DC">
      <w:pPr>
        <w:pStyle w:val="Lijstalinea"/>
        <w:numPr>
          <w:ilvl w:val="0"/>
          <w:numId w:val="2"/>
        </w:numPr>
        <w:ind w:left="1092"/>
      </w:pPr>
      <w:r w:rsidRPr="00946543">
        <w:t>Stafverpleegkundige Ouderenzorg</w:t>
      </w:r>
      <w:r>
        <w:t xml:space="preserve"> ELZHA</w:t>
      </w:r>
      <w:r w:rsidR="00C60A5F">
        <w:t xml:space="preserve">, Jacqueline Keijser </w:t>
      </w:r>
    </w:p>
    <w:p w14:paraId="6D8A2FD8" w14:textId="73AF5722" w:rsidR="00C60A5F" w:rsidRDefault="00CF0B50" w:rsidP="009411DC">
      <w:pPr>
        <w:pStyle w:val="Lijstalinea"/>
        <w:numPr>
          <w:ilvl w:val="0"/>
          <w:numId w:val="2"/>
        </w:numPr>
        <w:ind w:left="1092"/>
      </w:pPr>
      <w:r>
        <w:t>Deskundige van het Zorgkantoor Haaglanden.</w:t>
      </w:r>
    </w:p>
    <w:p w14:paraId="116F103D" w14:textId="1445F7D5" w:rsidR="009411DC" w:rsidRDefault="002802FB" w:rsidP="009411DC">
      <w:pPr>
        <w:pStyle w:val="Lijstalinea"/>
        <w:numPr>
          <w:ilvl w:val="0"/>
          <w:numId w:val="2"/>
        </w:numPr>
        <w:ind w:left="1092"/>
      </w:pPr>
      <w:r>
        <w:t>WMO Consulent</w:t>
      </w:r>
      <w:r w:rsidR="00C269AF">
        <w:t xml:space="preserve"> van de Gemeente,</w:t>
      </w:r>
      <w:r w:rsidR="00C60A5F">
        <w:t xml:space="preserve"> Leidschendam-Voorburg</w:t>
      </w:r>
    </w:p>
    <w:p w14:paraId="6CCEB74B" w14:textId="63D220C6" w:rsidR="009411DC" w:rsidRDefault="009411DC" w:rsidP="00C269AF">
      <w:pPr>
        <w:pStyle w:val="Lijstalinea"/>
        <w:ind w:left="1092"/>
      </w:pPr>
    </w:p>
    <w:p w14:paraId="515AAEDB" w14:textId="77777777" w:rsidR="009411DC" w:rsidRDefault="009411DC" w:rsidP="009411DC">
      <w:pPr>
        <w:pStyle w:val="Lijstalinea"/>
        <w:ind w:left="1092"/>
      </w:pPr>
    </w:p>
    <w:p w14:paraId="1EF2F615" w14:textId="77777777" w:rsidR="009411DC" w:rsidRDefault="009411DC" w:rsidP="009411DC">
      <w:pPr>
        <w:pStyle w:val="Lijstalinea"/>
        <w:ind w:left="372"/>
        <w:rPr>
          <w:b/>
        </w:rPr>
      </w:pPr>
      <w:r>
        <w:rPr>
          <w:b/>
        </w:rPr>
        <w:t>Werkvorm:</w:t>
      </w:r>
    </w:p>
    <w:p w14:paraId="34C6A22C" w14:textId="74F2AD6B" w:rsidR="00CD6158" w:rsidRDefault="002802FB" w:rsidP="00CD6158">
      <w:r>
        <w:tab/>
        <w:t xml:space="preserve">De deskundigen op het terrein houden een presentatie betreffende de onderwerpen. </w:t>
      </w:r>
    </w:p>
    <w:p w14:paraId="1CF3CB26" w14:textId="0DF29A06" w:rsidR="002802FB" w:rsidRDefault="002802FB" w:rsidP="002802FB">
      <w:pPr>
        <w:ind w:left="708"/>
      </w:pPr>
      <w:r>
        <w:t>De deelnemers dragen casuïstiek aan uit de praktijk, die de betreffende deskundige dan bespreken.</w:t>
      </w:r>
    </w:p>
    <w:p w14:paraId="6287B6C6" w14:textId="05332AEC" w:rsidR="00CD6158" w:rsidRDefault="00CD6158" w:rsidP="00CD6158">
      <w:pPr>
        <w:rPr>
          <w:b/>
        </w:rPr>
      </w:pPr>
      <w:r w:rsidRPr="00CD6158">
        <w:rPr>
          <w:b/>
        </w:rPr>
        <w:t>Programma</w:t>
      </w:r>
    </w:p>
    <w:p w14:paraId="16CE8720" w14:textId="7C05DD45" w:rsidR="00CD6158" w:rsidRDefault="00CD6158" w:rsidP="00CD6158">
      <w:r w:rsidRPr="00CD6158">
        <w:t>12.00 – 12.10 uur</w:t>
      </w:r>
      <w:r w:rsidRPr="00CD6158">
        <w:tab/>
      </w:r>
      <w:r w:rsidR="00C60A5F">
        <w:t>O</w:t>
      </w:r>
      <w:r w:rsidRPr="00CD6158">
        <w:t>ntvangst en ervaringsrondje</w:t>
      </w:r>
      <w:r w:rsidR="002802FB">
        <w:t xml:space="preserve"> WLZ WMO</w:t>
      </w:r>
    </w:p>
    <w:p w14:paraId="068396C1" w14:textId="3D1470BD" w:rsidR="00CD6158" w:rsidRDefault="00CD6158" w:rsidP="00CD6158">
      <w:r>
        <w:t>12.10 – 12.</w:t>
      </w:r>
      <w:r w:rsidR="002802FB">
        <w:t>30 uur</w:t>
      </w:r>
      <w:r w:rsidR="002802FB">
        <w:tab/>
        <w:t>Presentatie WMO consulent van de gemeente.</w:t>
      </w:r>
    </w:p>
    <w:p w14:paraId="09759AF1" w14:textId="0835BCBB" w:rsidR="002802FB" w:rsidRDefault="00C60A5F" w:rsidP="00CD6158">
      <w:r>
        <w:t>12.30 – 12.45 uur</w:t>
      </w:r>
      <w:r>
        <w:tab/>
      </w:r>
      <w:r w:rsidR="002802FB">
        <w:t>Ervaringsronde WMO.</w:t>
      </w:r>
    </w:p>
    <w:p w14:paraId="18A760EC" w14:textId="77777777" w:rsidR="00F946CD" w:rsidRDefault="002802FB" w:rsidP="00C60A5F">
      <w:r>
        <w:t>1</w:t>
      </w:r>
      <w:r w:rsidR="00C60A5F">
        <w:t>2.45 – 13.00 uur</w:t>
      </w:r>
      <w:r w:rsidR="00C60A5F">
        <w:tab/>
      </w:r>
      <w:r>
        <w:t xml:space="preserve">Presentatie </w:t>
      </w:r>
      <w:r w:rsidR="00F946CD">
        <w:t xml:space="preserve">Deskundige Zorgkantoor Haaglanden. </w:t>
      </w:r>
    </w:p>
    <w:p w14:paraId="612B670D" w14:textId="77777777" w:rsidR="00F946CD" w:rsidRDefault="00C60A5F" w:rsidP="00F946CD">
      <w:r>
        <w:t>13.00 – 13.30 uur</w:t>
      </w:r>
      <w:r>
        <w:tab/>
      </w:r>
      <w:r w:rsidR="00F946CD">
        <w:t xml:space="preserve">Ervaringen van deelnemers met de WLZ? </w:t>
      </w:r>
    </w:p>
    <w:p w14:paraId="4E315C9E" w14:textId="304AEC2C" w:rsidR="00C60A5F" w:rsidRDefault="00F946CD" w:rsidP="00F946CD">
      <w:pPr>
        <w:ind w:left="1416" w:firstLine="708"/>
      </w:pPr>
      <w:r>
        <w:t>Hoe gaan we om met het grijze gebied tussen WMO en WLZ</w:t>
      </w:r>
      <w:r w:rsidR="00CB6E43">
        <w:t>?</w:t>
      </w:r>
    </w:p>
    <w:p w14:paraId="7B27B880" w14:textId="43ADC77F" w:rsidR="00C60A5F" w:rsidRDefault="00C60A5F" w:rsidP="00CD6158"/>
    <w:p w14:paraId="646805E8" w14:textId="77777777" w:rsidR="00C60A5F" w:rsidRDefault="00C60A5F" w:rsidP="00CD6158"/>
    <w:p w14:paraId="5A6D73CB" w14:textId="77777777" w:rsidR="00CD6158" w:rsidRPr="00CD6158" w:rsidRDefault="00CD6158" w:rsidP="00CD6158"/>
    <w:sectPr w:rsidR="00CD6158" w:rsidRPr="00CD6158" w:rsidSect="00C60A5F">
      <w:headerReference w:type="default" r:id="rId10"/>
      <w:footerReference w:type="default" r:id="rId11"/>
      <w:pgSz w:w="11906" w:h="16838"/>
      <w:pgMar w:top="1411" w:right="99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B098" w14:textId="77777777" w:rsidR="00B651EE" w:rsidRDefault="00B651EE" w:rsidP="00496C39">
      <w:pPr>
        <w:spacing w:after="0" w:line="240" w:lineRule="auto"/>
      </w:pPr>
      <w:r>
        <w:separator/>
      </w:r>
    </w:p>
  </w:endnote>
  <w:endnote w:type="continuationSeparator" w:id="0">
    <w:p w14:paraId="738B94F1" w14:textId="77777777" w:rsidR="00B651EE" w:rsidRDefault="00B651EE" w:rsidP="0049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82469"/>
      <w:docPartObj>
        <w:docPartGallery w:val="Page Numbers (Bottom of Page)"/>
        <w:docPartUnique/>
      </w:docPartObj>
    </w:sdtPr>
    <w:sdtEndPr/>
    <w:sdtContent>
      <w:p w14:paraId="4EDB872A" w14:textId="2B75C457" w:rsidR="00B651EE" w:rsidRDefault="00B651EE">
        <w:pPr>
          <w:pStyle w:val="Voettekst"/>
        </w:pPr>
        <w:r>
          <w:rPr>
            <w:noProof/>
            <w:lang w:eastAsia="nl-NL"/>
          </w:rPr>
          <mc:AlternateContent>
            <mc:Choice Requires="wps">
              <w:drawing>
                <wp:anchor distT="0" distB="0" distL="114300" distR="114300" simplePos="0" relativeHeight="251657216" behindDoc="0" locked="0" layoutInCell="1" allowOverlap="1" wp14:anchorId="2072C622" wp14:editId="16CF461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27CDE8" w14:textId="21378E0F" w:rsidR="00B651EE" w:rsidRDefault="00B651E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92B4F" w:rsidRPr="00492B4F">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72C622" id="Rechthoek 1" o:spid="_x0000_s1026"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6E27CDE8" w14:textId="21378E0F" w:rsidR="00B651EE" w:rsidRDefault="00B651E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92B4F" w:rsidRPr="00492B4F">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2025" w14:textId="77777777" w:rsidR="00B651EE" w:rsidRDefault="00B651EE" w:rsidP="00496C39">
      <w:pPr>
        <w:spacing w:after="0" w:line="240" w:lineRule="auto"/>
      </w:pPr>
      <w:r>
        <w:separator/>
      </w:r>
    </w:p>
  </w:footnote>
  <w:footnote w:type="continuationSeparator" w:id="0">
    <w:p w14:paraId="1E7C796F" w14:textId="77777777" w:rsidR="00B651EE" w:rsidRDefault="00B651EE" w:rsidP="0049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3FCA" w14:textId="5D3AB5F3" w:rsidR="00B651EE" w:rsidRPr="00492B4F" w:rsidRDefault="00B651EE">
    <w:pPr>
      <w:pStyle w:val="Koptekst"/>
      <w:rPr>
        <w:b/>
        <w:sz w:val="28"/>
        <w:szCs w:val="28"/>
      </w:rPr>
    </w:pPr>
    <w:r w:rsidRPr="00496C39">
      <w:rPr>
        <w:b/>
        <w:sz w:val="44"/>
        <w:szCs w:val="44"/>
      </w:rPr>
      <w:t>MEMO</w:t>
    </w:r>
    <w:r w:rsidR="002050C1">
      <w:rPr>
        <w:b/>
        <w:sz w:val="44"/>
        <w:szCs w:val="44"/>
      </w:rPr>
      <w:t xml:space="preserve">  </w:t>
    </w:r>
    <w:r w:rsidR="00F027ED" w:rsidRPr="00492B4F">
      <w:rPr>
        <w:b/>
        <w:sz w:val="28"/>
        <w:szCs w:val="28"/>
      </w:rPr>
      <w:fldChar w:fldCharType="begin"/>
    </w:r>
    <w:r w:rsidR="00F027ED" w:rsidRPr="00492B4F">
      <w:rPr>
        <w:b/>
        <w:sz w:val="28"/>
        <w:szCs w:val="28"/>
      </w:rPr>
      <w:instrText xml:space="preserve"> FILENAME \* MERGEFORMAT </w:instrText>
    </w:r>
    <w:r w:rsidR="00F027ED" w:rsidRPr="00492B4F">
      <w:rPr>
        <w:b/>
        <w:sz w:val="28"/>
        <w:szCs w:val="28"/>
      </w:rPr>
      <w:fldChar w:fldCharType="separate"/>
    </w:r>
    <w:r w:rsidR="00492B4F" w:rsidRPr="00492B4F">
      <w:rPr>
        <w:b/>
        <w:noProof/>
        <w:sz w:val="28"/>
        <w:szCs w:val="28"/>
      </w:rPr>
      <w:t>Accreditieaanvraag Module 5 Nascholing Ouderenzorg</w:t>
    </w:r>
    <w:r w:rsidR="00F027ED" w:rsidRPr="00492B4F">
      <w:rPr>
        <w:b/>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E85"/>
    <w:multiLevelType w:val="hybridMultilevel"/>
    <w:tmpl w:val="363631E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4DA3387"/>
    <w:multiLevelType w:val="hybridMultilevel"/>
    <w:tmpl w:val="0A56EA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A102BD"/>
    <w:multiLevelType w:val="hybridMultilevel"/>
    <w:tmpl w:val="95902B02"/>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5B07DA"/>
    <w:multiLevelType w:val="hybridMultilevel"/>
    <w:tmpl w:val="91A010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18401A4"/>
    <w:multiLevelType w:val="hybridMultilevel"/>
    <w:tmpl w:val="C9CE5CD4"/>
    <w:lvl w:ilvl="0" w:tplc="04130001">
      <w:start w:val="1"/>
      <w:numFmt w:val="bullet"/>
      <w:lvlText w:val=""/>
      <w:lvlJc w:val="left"/>
      <w:pPr>
        <w:ind w:left="1440" w:hanging="360"/>
      </w:pPr>
      <w:rPr>
        <w:rFonts w:ascii="Symbol" w:hAnsi="Symbol" w:hint="default"/>
      </w:rPr>
    </w:lvl>
    <w:lvl w:ilvl="1" w:tplc="CDB4FB96">
      <w:numFmt w:val="bullet"/>
      <w:lvlText w:val="•"/>
      <w:lvlJc w:val="left"/>
      <w:pPr>
        <w:ind w:left="2550" w:hanging="750"/>
      </w:pPr>
      <w:rPr>
        <w:rFonts w:ascii="Calibri" w:eastAsiaTheme="minorEastAsia" w:hAnsi="Calibri" w:cstheme="minorBid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4E77BEF"/>
    <w:multiLevelType w:val="hybridMultilevel"/>
    <w:tmpl w:val="731672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05452C"/>
    <w:multiLevelType w:val="hybridMultilevel"/>
    <w:tmpl w:val="E166ADD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523008"/>
    <w:multiLevelType w:val="hybridMultilevel"/>
    <w:tmpl w:val="C8F2A2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685E37A7"/>
    <w:multiLevelType w:val="hybridMultilevel"/>
    <w:tmpl w:val="A4B09C1E"/>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68892931"/>
    <w:multiLevelType w:val="hybridMultilevel"/>
    <w:tmpl w:val="CDCEFE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A4775EC"/>
    <w:multiLevelType w:val="hybridMultilevel"/>
    <w:tmpl w:val="A4F268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80F36DD"/>
    <w:multiLevelType w:val="hybridMultilevel"/>
    <w:tmpl w:val="0A34C2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FCF0E42"/>
    <w:multiLevelType w:val="hybridMultilevel"/>
    <w:tmpl w:val="759C6CB4"/>
    <w:lvl w:ilvl="0" w:tplc="F5681A08">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num>
  <w:num w:numId="5">
    <w:abstractNumId w:val="9"/>
  </w:num>
  <w:num w:numId="6">
    <w:abstractNumId w:val="10"/>
  </w:num>
  <w:num w:numId="7">
    <w:abstractNumId w:val="11"/>
  </w:num>
  <w:num w:numId="8">
    <w:abstractNumId w:val="1"/>
  </w:num>
  <w:num w:numId="9">
    <w:abstractNumId w:val="8"/>
  </w:num>
  <w:num w:numId="10">
    <w:abstractNumId w:val="6"/>
  </w:num>
  <w:num w:numId="11">
    <w:abstractNumId w:val="2"/>
  </w:num>
  <w:num w:numId="12">
    <w:abstractNumId w:val="5"/>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3A"/>
    <w:rsid w:val="00000CBB"/>
    <w:rsid w:val="00012EC7"/>
    <w:rsid w:val="00022036"/>
    <w:rsid w:val="00047047"/>
    <w:rsid w:val="000726FF"/>
    <w:rsid w:val="00073119"/>
    <w:rsid w:val="000A1E53"/>
    <w:rsid w:val="000A36C4"/>
    <w:rsid w:val="00116691"/>
    <w:rsid w:val="00142375"/>
    <w:rsid w:val="00143997"/>
    <w:rsid w:val="0016160A"/>
    <w:rsid w:val="00164014"/>
    <w:rsid w:val="00175664"/>
    <w:rsid w:val="00195AFB"/>
    <w:rsid w:val="001B5290"/>
    <w:rsid w:val="001C5C0B"/>
    <w:rsid w:val="001D477F"/>
    <w:rsid w:val="002019C2"/>
    <w:rsid w:val="002050C1"/>
    <w:rsid w:val="00207277"/>
    <w:rsid w:val="00214652"/>
    <w:rsid w:val="00222D70"/>
    <w:rsid w:val="00223350"/>
    <w:rsid w:val="002312D6"/>
    <w:rsid w:val="002465E0"/>
    <w:rsid w:val="00251E85"/>
    <w:rsid w:val="00274421"/>
    <w:rsid w:val="00275AED"/>
    <w:rsid w:val="002802FB"/>
    <w:rsid w:val="0028303A"/>
    <w:rsid w:val="002849A1"/>
    <w:rsid w:val="0028791C"/>
    <w:rsid w:val="002D089B"/>
    <w:rsid w:val="002D155F"/>
    <w:rsid w:val="002D1FA3"/>
    <w:rsid w:val="002D68C5"/>
    <w:rsid w:val="0034492A"/>
    <w:rsid w:val="00345730"/>
    <w:rsid w:val="0036251B"/>
    <w:rsid w:val="00374B39"/>
    <w:rsid w:val="003A3ACF"/>
    <w:rsid w:val="003B0DA2"/>
    <w:rsid w:val="003B717E"/>
    <w:rsid w:val="003D1D23"/>
    <w:rsid w:val="004018A6"/>
    <w:rsid w:val="0042284E"/>
    <w:rsid w:val="00431087"/>
    <w:rsid w:val="004561C2"/>
    <w:rsid w:val="00472BDC"/>
    <w:rsid w:val="00492B4F"/>
    <w:rsid w:val="00496C39"/>
    <w:rsid w:val="004A19B2"/>
    <w:rsid w:val="004A6376"/>
    <w:rsid w:val="004B5EE0"/>
    <w:rsid w:val="004E0F95"/>
    <w:rsid w:val="004E1176"/>
    <w:rsid w:val="004F42A3"/>
    <w:rsid w:val="00505AC6"/>
    <w:rsid w:val="00507A9F"/>
    <w:rsid w:val="00566096"/>
    <w:rsid w:val="00577E00"/>
    <w:rsid w:val="005820B3"/>
    <w:rsid w:val="005873BE"/>
    <w:rsid w:val="005975E2"/>
    <w:rsid w:val="005E46EE"/>
    <w:rsid w:val="005F23EC"/>
    <w:rsid w:val="00602E8B"/>
    <w:rsid w:val="006219BE"/>
    <w:rsid w:val="00622C6F"/>
    <w:rsid w:val="006258B9"/>
    <w:rsid w:val="00626E22"/>
    <w:rsid w:val="006341EE"/>
    <w:rsid w:val="006366C0"/>
    <w:rsid w:val="00636E37"/>
    <w:rsid w:val="00655332"/>
    <w:rsid w:val="00657C21"/>
    <w:rsid w:val="006A14E7"/>
    <w:rsid w:val="006D3956"/>
    <w:rsid w:val="006F1A15"/>
    <w:rsid w:val="0071322F"/>
    <w:rsid w:val="00716C6F"/>
    <w:rsid w:val="007459BF"/>
    <w:rsid w:val="007772ED"/>
    <w:rsid w:val="007A381D"/>
    <w:rsid w:val="007A495B"/>
    <w:rsid w:val="007F0F4F"/>
    <w:rsid w:val="00801AA0"/>
    <w:rsid w:val="00805F8E"/>
    <w:rsid w:val="00840C5F"/>
    <w:rsid w:val="008A424E"/>
    <w:rsid w:val="008B7FFB"/>
    <w:rsid w:val="008C441D"/>
    <w:rsid w:val="008D2419"/>
    <w:rsid w:val="008F0702"/>
    <w:rsid w:val="00900282"/>
    <w:rsid w:val="009154EA"/>
    <w:rsid w:val="00916E00"/>
    <w:rsid w:val="00921488"/>
    <w:rsid w:val="00940AC3"/>
    <w:rsid w:val="009411DC"/>
    <w:rsid w:val="00946543"/>
    <w:rsid w:val="0095058C"/>
    <w:rsid w:val="00952657"/>
    <w:rsid w:val="00961404"/>
    <w:rsid w:val="00991327"/>
    <w:rsid w:val="009929E1"/>
    <w:rsid w:val="009A54B6"/>
    <w:rsid w:val="009B3B74"/>
    <w:rsid w:val="009B5FDD"/>
    <w:rsid w:val="009B7D71"/>
    <w:rsid w:val="009D5029"/>
    <w:rsid w:val="009F0320"/>
    <w:rsid w:val="00A25A9C"/>
    <w:rsid w:val="00A522DB"/>
    <w:rsid w:val="00A56982"/>
    <w:rsid w:val="00A678C6"/>
    <w:rsid w:val="00AE6EB0"/>
    <w:rsid w:val="00AE748A"/>
    <w:rsid w:val="00B0254E"/>
    <w:rsid w:val="00B26467"/>
    <w:rsid w:val="00B47679"/>
    <w:rsid w:val="00B651EE"/>
    <w:rsid w:val="00B973DD"/>
    <w:rsid w:val="00BA5656"/>
    <w:rsid w:val="00BB79FF"/>
    <w:rsid w:val="00C000C8"/>
    <w:rsid w:val="00C0082F"/>
    <w:rsid w:val="00C0158C"/>
    <w:rsid w:val="00C02AD7"/>
    <w:rsid w:val="00C269AF"/>
    <w:rsid w:val="00C31F4C"/>
    <w:rsid w:val="00C60A5F"/>
    <w:rsid w:val="00C85486"/>
    <w:rsid w:val="00CB6E43"/>
    <w:rsid w:val="00CC0C87"/>
    <w:rsid w:val="00CC400C"/>
    <w:rsid w:val="00CD1B4D"/>
    <w:rsid w:val="00CD6158"/>
    <w:rsid w:val="00CF0B50"/>
    <w:rsid w:val="00D0180D"/>
    <w:rsid w:val="00D45F32"/>
    <w:rsid w:val="00D7427B"/>
    <w:rsid w:val="00D93F02"/>
    <w:rsid w:val="00DB45BB"/>
    <w:rsid w:val="00DD13C8"/>
    <w:rsid w:val="00DF0703"/>
    <w:rsid w:val="00E01825"/>
    <w:rsid w:val="00E20BF1"/>
    <w:rsid w:val="00E37D87"/>
    <w:rsid w:val="00E42BD6"/>
    <w:rsid w:val="00E5586F"/>
    <w:rsid w:val="00E71481"/>
    <w:rsid w:val="00E77224"/>
    <w:rsid w:val="00E95A82"/>
    <w:rsid w:val="00EA6DA1"/>
    <w:rsid w:val="00EA70C0"/>
    <w:rsid w:val="00EB77CD"/>
    <w:rsid w:val="00EB7B5A"/>
    <w:rsid w:val="00EE39B1"/>
    <w:rsid w:val="00EF5EBC"/>
    <w:rsid w:val="00F011E3"/>
    <w:rsid w:val="00F027ED"/>
    <w:rsid w:val="00F247BA"/>
    <w:rsid w:val="00F310B8"/>
    <w:rsid w:val="00F32A6A"/>
    <w:rsid w:val="00F4663C"/>
    <w:rsid w:val="00F548FE"/>
    <w:rsid w:val="00F72E44"/>
    <w:rsid w:val="00F92DE1"/>
    <w:rsid w:val="00F946CD"/>
    <w:rsid w:val="00FC29BF"/>
    <w:rsid w:val="00FC519D"/>
    <w:rsid w:val="00FC6768"/>
    <w:rsid w:val="00FC6C95"/>
    <w:rsid w:val="00FE2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A5BA74B"/>
  <w15:chartTrackingRefBased/>
  <w15:docId w15:val="{0320B0F4-3BC3-42BA-A7A2-2448C989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519D"/>
  </w:style>
  <w:style w:type="paragraph" w:styleId="Kop1">
    <w:name w:val="heading 1"/>
    <w:basedOn w:val="Standaard"/>
    <w:next w:val="Standaard"/>
    <w:link w:val="Kop1Char"/>
    <w:uiPriority w:val="9"/>
    <w:qFormat/>
    <w:rsid w:val="00251E85"/>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Kop2">
    <w:name w:val="heading 2"/>
    <w:basedOn w:val="Standaard"/>
    <w:next w:val="Standaard"/>
    <w:link w:val="Kop2Char"/>
    <w:uiPriority w:val="9"/>
    <w:semiHidden/>
    <w:unhideWhenUsed/>
    <w:qFormat/>
    <w:rsid w:val="00251E8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Kop3">
    <w:name w:val="heading 3"/>
    <w:basedOn w:val="Standaard"/>
    <w:next w:val="Standaard"/>
    <w:link w:val="Kop3Char"/>
    <w:uiPriority w:val="9"/>
    <w:semiHidden/>
    <w:unhideWhenUsed/>
    <w:qFormat/>
    <w:rsid w:val="00251E8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Kop4">
    <w:name w:val="heading 4"/>
    <w:basedOn w:val="Standaard"/>
    <w:next w:val="Standaard"/>
    <w:link w:val="Kop4Char"/>
    <w:uiPriority w:val="9"/>
    <w:semiHidden/>
    <w:unhideWhenUsed/>
    <w:qFormat/>
    <w:rsid w:val="00251E8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Kop5">
    <w:name w:val="heading 5"/>
    <w:basedOn w:val="Standaard"/>
    <w:next w:val="Standaard"/>
    <w:link w:val="Kop5Char"/>
    <w:uiPriority w:val="9"/>
    <w:semiHidden/>
    <w:unhideWhenUsed/>
    <w:qFormat/>
    <w:rsid w:val="00251E8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Kop6">
    <w:name w:val="heading 6"/>
    <w:basedOn w:val="Standaard"/>
    <w:next w:val="Standaard"/>
    <w:link w:val="Kop6Char"/>
    <w:uiPriority w:val="9"/>
    <w:semiHidden/>
    <w:unhideWhenUsed/>
    <w:qFormat/>
    <w:rsid w:val="00251E8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Kop7">
    <w:name w:val="heading 7"/>
    <w:basedOn w:val="Standaard"/>
    <w:next w:val="Standaard"/>
    <w:link w:val="Kop7Char"/>
    <w:uiPriority w:val="9"/>
    <w:semiHidden/>
    <w:unhideWhenUsed/>
    <w:qFormat/>
    <w:rsid w:val="00251E85"/>
    <w:pPr>
      <w:keepNext/>
      <w:keepLines/>
      <w:spacing w:before="40" w:after="0"/>
      <w:outlineLvl w:val="6"/>
    </w:pPr>
    <w:rPr>
      <w:rFonts w:asciiTheme="majorHAnsi" w:eastAsiaTheme="majorEastAsia" w:hAnsiTheme="majorHAnsi" w:cstheme="majorBidi"/>
      <w:color w:val="1F4E79" w:themeColor="accent1" w:themeShade="80"/>
    </w:rPr>
  </w:style>
  <w:style w:type="paragraph" w:styleId="Kop8">
    <w:name w:val="heading 8"/>
    <w:basedOn w:val="Standaard"/>
    <w:next w:val="Standaard"/>
    <w:link w:val="Kop8Char"/>
    <w:uiPriority w:val="9"/>
    <w:semiHidden/>
    <w:unhideWhenUsed/>
    <w:qFormat/>
    <w:rsid w:val="00251E8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Kop9">
    <w:name w:val="heading 9"/>
    <w:basedOn w:val="Standaard"/>
    <w:next w:val="Standaard"/>
    <w:link w:val="Kop9Char"/>
    <w:uiPriority w:val="9"/>
    <w:semiHidden/>
    <w:unhideWhenUsed/>
    <w:qFormat/>
    <w:rsid w:val="00251E8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B5EE0"/>
    <w:pPr>
      <w:ind w:left="720"/>
      <w:contextualSpacing/>
    </w:pPr>
  </w:style>
  <w:style w:type="paragraph" w:styleId="Koptekst">
    <w:name w:val="header"/>
    <w:basedOn w:val="Standaard"/>
    <w:link w:val="KoptekstChar"/>
    <w:uiPriority w:val="99"/>
    <w:unhideWhenUsed/>
    <w:rsid w:val="00496C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C39"/>
  </w:style>
  <w:style w:type="paragraph" w:styleId="Voettekst">
    <w:name w:val="footer"/>
    <w:basedOn w:val="Standaard"/>
    <w:link w:val="VoettekstChar"/>
    <w:uiPriority w:val="99"/>
    <w:unhideWhenUsed/>
    <w:rsid w:val="00496C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C39"/>
  </w:style>
  <w:style w:type="table" w:styleId="Rastertabel4-Accent5">
    <w:name w:val="Grid Table 4 Accent 5"/>
    <w:basedOn w:val="Standaardtabel"/>
    <w:uiPriority w:val="49"/>
    <w:rsid w:val="00A522D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Verwijzingopmerking">
    <w:name w:val="annotation reference"/>
    <w:basedOn w:val="Standaardalinea-lettertype"/>
    <w:uiPriority w:val="99"/>
    <w:semiHidden/>
    <w:unhideWhenUsed/>
    <w:rsid w:val="00073119"/>
    <w:rPr>
      <w:sz w:val="16"/>
      <w:szCs w:val="16"/>
    </w:rPr>
  </w:style>
  <w:style w:type="paragraph" w:styleId="Tekstopmerking">
    <w:name w:val="annotation text"/>
    <w:basedOn w:val="Standaard"/>
    <w:link w:val="TekstopmerkingChar"/>
    <w:uiPriority w:val="99"/>
    <w:semiHidden/>
    <w:unhideWhenUsed/>
    <w:rsid w:val="000731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3119"/>
    <w:rPr>
      <w:sz w:val="20"/>
      <w:szCs w:val="20"/>
    </w:rPr>
  </w:style>
  <w:style w:type="paragraph" w:styleId="Onderwerpvanopmerking">
    <w:name w:val="annotation subject"/>
    <w:basedOn w:val="Tekstopmerking"/>
    <w:next w:val="Tekstopmerking"/>
    <w:link w:val="OnderwerpvanopmerkingChar"/>
    <w:uiPriority w:val="99"/>
    <w:semiHidden/>
    <w:unhideWhenUsed/>
    <w:rsid w:val="00073119"/>
    <w:rPr>
      <w:b/>
      <w:bCs/>
    </w:rPr>
  </w:style>
  <w:style w:type="character" w:customStyle="1" w:styleId="OnderwerpvanopmerkingChar">
    <w:name w:val="Onderwerp van opmerking Char"/>
    <w:basedOn w:val="TekstopmerkingChar"/>
    <w:link w:val="Onderwerpvanopmerking"/>
    <w:uiPriority w:val="99"/>
    <w:semiHidden/>
    <w:rsid w:val="00073119"/>
    <w:rPr>
      <w:b/>
      <w:bCs/>
      <w:sz w:val="20"/>
      <w:szCs w:val="20"/>
    </w:rPr>
  </w:style>
  <w:style w:type="paragraph" w:styleId="Ballontekst">
    <w:name w:val="Balloon Text"/>
    <w:basedOn w:val="Standaard"/>
    <w:link w:val="BallontekstChar"/>
    <w:uiPriority w:val="99"/>
    <w:semiHidden/>
    <w:unhideWhenUsed/>
    <w:rsid w:val="000731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119"/>
    <w:rPr>
      <w:rFonts w:ascii="Segoe UI" w:hAnsi="Segoe UI" w:cs="Segoe UI"/>
      <w:sz w:val="18"/>
      <w:szCs w:val="18"/>
    </w:rPr>
  </w:style>
  <w:style w:type="paragraph" w:styleId="Titel">
    <w:name w:val="Title"/>
    <w:basedOn w:val="Standaard"/>
    <w:next w:val="Standaard"/>
    <w:link w:val="TitelChar"/>
    <w:uiPriority w:val="10"/>
    <w:qFormat/>
    <w:rsid w:val="00251E85"/>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Char">
    <w:name w:val="Titel Char"/>
    <w:basedOn w:val="Standaardalinea-lettertype"/>
    <w:link w:val="Titel"/>
    <w:uiPriority w:val="10"/>
    <w:rsid w:val="00251E85"/>
    <w:rPr>
      <w:rFonts w:asciiTheme="majorHAnsi" w:eastAsiaTheme="majorEastAsia" w:hAnsiTheme="majorHAnsi" w:cstheme="majorBidi"/>
      <w:color w:val="2E74B5" w:themeColor="accent1" w:themeShade="BF"/>
      <w:spacing w:val="-10"/>
      <w:sz w:val="52"/>
      <w:szCs w:val="52"/>
    </w:rPr>
  </w:style>
  <w:style w:type="table" w:styleId="Rastertabel2-Accent5">
    <w:name w:val="Grid Table 2 Accent 5"/>
    <w:basedOn w:val="Standaardtabel"/>
    <w:uiPriority w:val="47"/>
    <w:rsid w:val="00840C5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2">
    <w:name w:val="Grid Table 2 Accent 2"/>
    <w:basedOn w:val="Standaardtabel"/>
    <w:uiPriority w:val="47"/>
    <w:rsid w:val="00840C5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
    <w:name w:val="Grid Table 2"/>
    <w:basedOn w:val="Standaardtabel"/>
    <w:uiPriority w:val="47"/>
    <w:rsid w:val="00840C5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5">
    <w:name w:val="List Table 6 Colorful Accent 5"/>
    <w:basedOn w:val="Standaardtabel"/>
    <w:uiPriority w:val="51"/>
    <w:rsid w:val="00E7722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
    <w:name w:val="List Table 6 Colorful"/>
    <w:basedOn w:val="Standaardtabel"/>
    <w:uiPriority w:val="51"/>
    <w:rsid w:val="00E772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1Char">
    <w:name w:val="Kop 1 Char"/>
    <w:basedOn w:val="Standaardalinea-lettertype"/>
    <w:link w:val="Kop1"/>
    <w:uiPriority w:val="9"/>
    <w:rsid w:val="00251E85"/>
    <w:rPr>
      <w:rFonts w:asciiTheme="majorHAnsi" w:eastAsiaTheme="majorEastAsia" w:hAnsiTheme="majorHAnsi" w:cstheme="majorBidi"/>
      <w:color w:val="2E74B5" w:themeColor="accent1" w:themeShade="BF"/>
      <w:sz w:val="30"/>
      <w:szCs w:val="30"/>
    </w:rPr>
  </w:style>
  <w:style w:type="character" w:customStyle="1" w:styleId="Kop2Char">
    <w:name w:val="Kop 2 Char"/>
    <w:basedOn w:val="Standaardalinea-lettertype"/>
    <w:link w:val="Kop2"/>
    <w:uiPriority w:val="9"/>
    <w:semiHidden/>
    <w:rsid w:val="00251E85"/>
    <w:rPr>
      <w:rFonts w:asciiTheme="majorHAnsi" w:eastAsiaTheme="majorEastAsia" w:hAnsiTheme="majorHAnsi" w:cstheme="majorBidi"/>
      <w:color w:val="C45911" w:themeColor="accent2" w:themeShade="BF"/>
      <w:sz w:val="28"/>
      <w:szCs w:val="28"/>
    </w:rPr>
  </w:style>
  <w:style w:type="character" w:customStyle="1" w:styleId="Kop3Char">
    <w:name w:val="Kop 3 Char"/>
    <w:basedOn w:val="Standaardalinea-lettertype"/>
    <w:link w:val="Kop3"/>
    <w:uiPriority w:val="9"/>
    <w:semiHidden/>
    <w:rsid w:val="00251E85"/>
    <w:rPr>
      <w:rFonts w:asciiTheme="majorHAnsi" w:eastAsiaTheme="majorEastAsia" w:hAnsiTheme="majorHAnsi" w:cstheme="majorBidi"/>
      <w:color w:val="538135" w:themeColor="accent6" w:themeShade="BF"/>
      <w:sz w:val="26"/>
      <w:szCs w:val="26"/>
    </w:rPr>
  </w:style>
  <w:style w:type="character" w:customStyle="1" w:styleId="Kop4Char">
    <w:name w:val="Kop 4 Char"/>
    <w:basedOn w:val="Standaardalinea-lettertype"/>
    <w:link w:val="Kop4"/>
    <w:uiPriority w:val="9"/>
    <w:semiHidden/>
    <w:rsid w:val="00251E85"/>
    <w:rPr>
      <w:rFonts w:asciiTheme="majorHAnsi" w:eastAsiaTheme="majorEastAsia" w:hAnsiTheme="majorHAnsi" w:cstheme="majorBidi"/>
      <w:i/>
      <w:iCs/>
      <w:color w:val="2F5496" w:themeColor="accent5" w:themeShade="BF"/>
      <w:sz w:val="25"/>
      <w:szCs w:val="25"/>
    </w:rPr>
  </w:style>
  <w:style w:type="character" w:customStyle="1" w:styleId="Kop5Char">
    <w:name w:val="Kop 5 Char"/>
    <w:basedOn w:val="Standaardalinea-lettertype"/>
    <w:link w:val="Kop5"/>
    <w:uiPriority w:val="9"/>
    <w:semiHidden/>
    <w:rsid w:val="00251E85"/>
    <w:rPr>
      <w:rFonts w:asciiTheme="majorHAnsi" w:eastAsiaTheme="majorEastAsia" w:hAnsiTheme="majorHAnsi" w:cstheme="majorBidi"/>
      <w:i/>
      <w:iCs/>
      <w:color w:val="833C0B" w:themeColor="accent2" w:themeShade="80"/>
      <w:sz w:val="24"/>
      <w:szCs w:val="24"/>
    </w:rPr>
  </w:style>
  <w:style w:type="character" w:customStyle="1" w:styleId="Kop6Char">
    <w:name w:val="Kop 6 Char"/>
    <w:basedOn w:val="Standaardalinea-lettertype"/>
    <w:link w:val="Kop6"/>
    <w:uiPriority w:val="9"/>
    <w:semiHidden/>
    <w:rsid w:val="00251E85"/>
    <w:rPr>
      <w:rFonts w:asciiTheme="majorHAnsi" w:eastAsiaTheme="majorEastAsia" w:hAnsiTheme="majorHAnsi" w:cstheme="majorBidi"/>
      <w:i/>
      <w:iCs/>
      <w:color w:val="385623" w:themeColor="accent6" w:themeShade="80"/>
      <w:sz w:val="23"/>
      <w:szCs w:val="23"/>
    </w:rPr>
  </w:style>
  <w:style w:type="character" w:customStyle="1" w:styleId="Kop7Char">
    <w:name w:val="Kop 7 Char"/>
    <w:basedOn w:val="Standaardalinea-lettertype"/>
    <w:link w:val="Kop7"/>
    <w:uiPriority w:val="9"/>
    <w:semiHidden/>
    <w:rsid w:val="00251E85"/>
    <w:rPr>
      <w:rFonts w:asciiTheme="majorHAnsi" w:eastAsiaTheme="majorEastAsia" w:hAnsiTheme="majorHAnsi" w:cstheme="majorBidi"/>
      <w:color w:val="1F4E79" w:themeColor="accent1" w:themeShade="80"/>
    </w:rPr>
  </w:style>
  <w:style w:type="character" w:customStyle="1" w:styleId="Kop8Char">
    <w:name w:val="Kop 8 Char"/>
    <w:basedOn w:val="Standaardalinea-lettertype"/>
    <w:link w:val="Kop8"/>
    <w:uiPriority w:val="9"/>
    <w:semiHidden/>
    <w:rsid w:val="00251E85"/>
    <w:rPr>
      <w:rFonts w:asciiTheme="majorHAnsi" w:eastAsiaTheme="majorEastAsia" w:hAnsiTheme="majorHAnsi" w:cstheme="majorBidi"/>
      <w:color w:val="833C0B" w:themeColor="accent2" w:themeShade="80"/>
      <w:sz w:val="21"/>
      <w:szCs w:val="21"/>
    </w:rPr>
  </w:style>
  <w:style w:type="character" w:customStyle="1" w:styleId="Kop9Char">
    <w:name w:val="Kop 9 Char"/>
    <w:basedOn w:val="Standaardalinea-lettertype"/>
    <w:link w:val="Kop9"/>
    <w:uiPriority w:val="9"/>
    <w:semiHidden/>
    <w:rsid w:val="00251E85"/>
    <w:rPr>
      <w:rFonts w:asciiTheme="majorHAnsi" w:eastAsiaTheme="majorEastAsia" w:hAnsiTheme="majorHAnsi" w:cstheme="majorBidi"/>
      <w:color w:val="385623" w:themeColor="accent6" w:themeShade="80"/>
    </w:rPr>
  </w:style>
  <w:style w:type="paragraph" w:styleId="Bijschrift">
    <w:name w:val="caption"/>
    <w:basedOn w:val="Standaard"/>
    <w:next w:val="Standaard"/>
    <w:uiPriority w:val="35"/>
    <w:semiHidden/>
    <w:unhideWhenUsed/>
    <w:qFormat/>
    <w:rsid w:val="00251E85"/>
    <w:pPr>
      <w:spacing w:line="240" w:lineRule="auto"/>
    </w:pPr>
    <w:rPr>
      <w:b/>
      <w:bCs/>
      <w:smallCaps/>
      <w:color w:val="5B9BD5" w:themeColor="accent1"/>
      <w:spacing w:val="6"/>
    </w:rPr>
  </w:style>
  <w:style w:type="paragraph" w:styleId="Ondertitel">
    <w:name w:val="Subtitle"/>
    <w:basedOn w:val="Standaard"/>
    <w:next w:val="Standaard"/>
    <w:link w:val="OndertitelChar"/>
    <w:uiPriority w:val="11"/>
    <w:qFormat/>
    <w:rsid w:val="00251E85"/>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1E85"/>
    <w:rPr>
      <w:rFonts w:asciiTheme="majorHAnsi" w:eastAsiaTheme="majorEastAsia" w:hAnsiTheme="majorHAnsi" w:cstheme="majorBidi"/>
    </w:rPr>
  </w:style>
  <w:style w:type="character" w:styleId="Zwaar">
    <w:name w:val="Strong"/>
    <w:basedOn w:val="Standaardalinea-lettertype"/>
    <w:uiPriority w:val="22"/>
    <w:qFormat/>
    <w:rsid w:val="00251E85"/>
    <w:rPr>
      <w:b/>
      <w:bCs/>
    </w:rPr>
  </w:style>
  <w:style w:type="character" w:styleId="Nadruk">
    <w:name w:val="Emphasis"/>
    <w:basedOn w:val="Standaardalinea-lettertype"/>
    <w:uiPriority w:val="20"/>
    <w:qFormat/>
    <w:rsid w:val="00251E85"/>
    <w:rPr>
      <w:i/>
      <w:iCs/>
    </w:rPr>
  </w:style>
  <w:style w:type="paragraph" w:styleId="Geenafstand">
    <w:name w:val="No Spacing"/>
    <w:uiPriority w:val="1"/>
    <w:qFormat/>
    <w:rsid w:val="00251E85"/>
    <w:pPr>
      <w:spacing w:after="0" w:line="240" w:lineRule="auto"/>
    </w:pPr>
  </w:style>
  <w:style w:type="paragraph" w:styleId="Citaat">
    <w:name w:val="Quote"/>
    <w:basedOn w:val="Standaard"/>
    <w:next w:val="Standaard"/>
    <w:link w:val="CitaatChar"/>
    <w:uiPriority w:val="29"/>
    <w:qFormat/>
    <w:rsid w:val="00251E85"/>
    <w:pPr>
      <w:spacing w:before="120"/>
      <w:ind w:left="720" w:right="720"/>
      <w:jc w:val="center"/>
    </w:pPr>
    <w:rPr>
      <w:i/>
      <w:iCs/>
    </w:rPr>
  </w:style>
  <w:style w:type="character" w:customStyle="1" w:styleId="CitaatChar">
    <w:name w:val="Citaat Char"/>
    <w:basedOn w:val="Standaardalinea-lettertype"/>
    <w:link w:val="Citaat"/>
    <w:uiPriority w:val="29"/>
    <w:rsid w:val="00251E85"/>
    <w:rPr>
      <w:i/>
      <w:iCs/>
    </w:rPr>
  </w:style>
  <w:style w:type="paragraph" w:styleId="Duidelijkcitaat">
    <w:name w:val="Intense Quote"/>
    <w:basedOn w:val="Standaard"/>
    <w:next w:val="Standaard"/>
    <w:link w:val="DuidelijkcitaatChar"/>
    <w:uiPriority w:val="30"/>
    <w:qFormat/>
    <w:rsid w:val="00251E8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DuidelijkcitaatChar">
    <w:name w:val="Duidelijk citaat Char"/>
    <w:basedOn w:val="Standaardalinea-lettertype"/>
    <w:link w:val="Duidelijkcitaat"/>
    <w:uiPriority w:val="30"/>
    <w:rsid w:val="00251E85"/>
    <w:rPr>
      <w:rFonts w:asciiTheme="majorHAnsi" w:eastAsiaTheme="majorEastAsia" w:hAnsiTheme="majorHAnsi" w:cstheme="majorBidi"/>
      <w:color w:val="5B9BD5" w:themeColor="accent1"/>
      <w:sz w:val="24"/>
      <w:szCs w:val="24"/>
    </w:rPr>
  </w:style>
  <w:style w:type="character" w:styleId="Subtielebenadrukking">
    <w:name w:val="Subtle Emphasis"/>
    <w:basedOn w:val="Standaardalinea-lettertype"/>
    <w:uiPriority w:val="19"/>
    <w:qFormat/>
    <w:rsid w:val="00251E85"/>
    <w:rPr>
      <w:i/>
      <w:iCs/>
      <w:color w:val="404040" w:themeColor="text1" w:themeTint="BF"/>
    </w:rPr>
  </w:style>
  <w:style w:type="character" w:styleId="Intensievebenadrukking">
    <w:name w:val="Intense Emphasis"/>
    <w:basedOn w:val="Standaardalinea-lettertype"/>
    <w:uiPriority w:val="21"/>
    <w:qFormat/>
    <w:rsid w:val="00251E85"/>
    <w:rPr>
      <w:b w:val="0"/>
      <w:bCs w:val="0"/>
      <w:i/>
      <w:iCs/>
      <w:color w:val="5B9BD5" w:themeColor="accent1"/>
    </w:rPr>
  </w:style>
  <w:style w:type="character" w:styleId="Subtieleverwijzing">
    <w:name w:val="Subtle Reference"/>
    <w:basedOn w:val="Standaardalinea-lettertype"/>
    <w:uiPriority w:val="31"/>
    <w:qFormat/>
    <w:rsid w:val="00251E8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51E85"/>
    <w:rPr>
      <w:b/>
      <w:bCs/>
      <w:smallCaps/>
      <w:color w:val="5B9BD5" w:themeColor="accent1"/>
      <w:spacing w:val="5"/>
      <w:u w:val="single"/>
    </w:rPr>
  </w:style>
  <w:style w:type="character" w:styleId="Titelvanboek">
    <w:name w:val="Book Title"/>
    <w:basedOn w:val="Standaardalinea-lettertype"/>
    <w:uiPriority w:val="33"/>
    <w:qFormat/>
    <w:rsid w:val="00251E85"/>
    <w:rPr>
      <w:b/>
      <w:bCs/>
      <w:smallCaps/>
    </w:rPr>
  </w:style>
  <w:style w:type="paragraph" w:styleId="Kopvaninhoudsopgave">
    <w:name w:val="TOC Heading"/>
    <w:basedOn w:val="Kop1"/>
    <w:next w:val="Standaard"/>
    <w:uiPriority w:val="39"/>
    <w:semiHidden/>
    <w:unhideWhenUsed/>
    <w:qFormat/>
    <w:rsid w:val="00251E85"/>
    <w:pPr>
      <w:outlineLvl w:val="9"/>
    </w:pPr>
  </w:style>
  <w:style w:type="character" w:styleId="Hyperlink">
    <w:name w:val="Hyperlink"/>
    <w:basedOn w:val="Standaardalinea-lettertype"/>
    <w:uiPriority w:val="99"/>
    <w:unhideWhenUsed/>
    <w:rsid w:val="007459BF"/>
    <w:rPr>
      <w:color w:val="0563C1" w:themeColor="hyperlink"/>
      <w:u w:val="single"/>
    </w:rPr>
  </w:style>
  <w:style w:type="character" w:styleId="GevolgdeHyperlink">
    <w:name w:val="FollowedHyperlink"/>
    <w:basedOn w:val="Standaardalinea-lettertype"/>
    <w:uiPriority w:val="99"/>
    <w:semiHidden/>
    <w:unhideWhenUsed/>
    <w:rsid w:val="00142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59867">
      <w:bodyDiv w:val="1"/>
      <w:marLeft w:val="0"/>
      <w:marRight w:val="0"/>
      <w:marTop w:val="0"/>
      <w:marBottom w:val="0"/>
      <w:divBdr>
        <w:top w:val="none" w:sz="0" w:space="0" w:color="auto"/>
        <w:left w:val="none" w:sz="0" w:space="0" w:color="auto"/>
        <w:bottom w:val="none" w:sz="0" w:space="0" w:color="auto"/>
        <w:right w:val="none" w:sz="0" w:space="0" w:color="auto"/>
      </w:divBdr>
      <w:divsChild>
        <w:div w:id="828905836">
          <w:marLeft w:val="0"/>
          <w:marRight w:val="0"/>
          <w:marTop w:val="0"/>
          <w:marBottom w:val="0"/>
          <w:divBdr>
            <w:top w:val="none" w:sz="0" w:space="0" w:color="auto"/>
            <w:left w:val="none" w:sz="0" w:space="0" w:color="auto"/>
            <w:bottom w:val="none" w:sz="0" w:space="0" w:color="auto"/>
            <w:right w:val="none" w:sz="0" w:space="0" w:color="auto"/>
          </w:divBdr>
          <w:divsChild>
            <w:div w:id="1694261846">
              <w:marLeft w:val="0"/>
              <w:marRight w:val="0"/>
              <w:marTop w:val="225"/>
              <w:marBottom w:val="0"/>
              <w:divBdr>
                <w:top w:val="none" w:sz="0" w:space="0" w:color="auto"/>
                <w:left w:val="none" w:sz="0" w:space="0" w:color="auto"/>
                <w:bottom w:val="none" w:sz="0" w:space="0" w:color="auto"/>
                <w:right w:val="none" w:sz="0" w:space="0" w:color="auto"/>
              </w:divBdr>
              <w:divsChild>
                <w:div w:id="2039234010">
                  <w:marLeft w:val="0"/>
                  <w:marRight w:val="0"/>
                  <w:marTop w:val="0"/>
                  <w:marBottom w:val="0"/>
                  <w:divBdr>
                    <w:top w:val="none" w:sz="0" w:space="0" w:color="auto"/>
                    <w:left w:val="none" w:sz="0" w:space="0" w:color="auto"/>
                    <w:bottom w:val="none" w:sz="0" w:space="0" w:color="auto"/>
                    <w:right w:val="none" w:sz="0" w:space="0" w:color="auto"/>
                  </w:divBdr>
                  <w:divsChild>
                    <w:div w:id="1139565818">
                      <w:marLeft w:val="0"/>
                      <w:marRight w:val="0"/>
                      <w:marTop w:val="0"/>
                      <w:marBottom w:val="0"/>
                      <w:divBdr>
                        <w:top w:val="none" w:sz="0" w:space="0" w:color="auto"/>
                        <w:left w:val="none" w:sz="0" w:space="0" w:color="auto"/>
                        <w:bottom w:val="none" w:sz="0" w:space="0" w:color="auto"/>
                        <w:right w:val="none" w:sz="0" w:space="0" w:color="auto"/>
                      </w:divBdr>
                      <w:divsChild>
                        <w:div w:id="65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C257-2091-4C0D-A80F-0900CECA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Zwan</dc:creator>
  <cp:keywords/>
  <dc:description/>
  <cp:lastModifiedBy>Andre van der Zwan</cp:lastModifiedBy>
  <cp:revision>4</cp:revision>
  <cp:lastPrinted>2018-05-31T07:23:00Z</cp:lastPrinted>
  <dcterms:created xsi:type="dcterms:W3CDTF">2018-10-04T09:22:00Z</dcterms:created>
  <dcterms:modified xsi:type="dcterms:W3CDTF">2018-10-04T09:23:00Z</dcterms:modified>
</cp:coreProperties>
</file>